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24DB">
      <w:pPr>
        <w:pStyle w:val="Style1"/>
        <w:widowControl/>
        <w:rPr>
          <w:rStyle w:val="FontStyle11"/>
        </w:rPr>
      </w:pPr>
      <w:bookmarkStart w:id="0" w:name="_GoBack"/>
      <w:bookmarkEnd w:id="0"/>
      <w:r>
        <w:rPr>
          <w:rStyle w:val="FontStyle11"/>
        </w:rPr>
        <w:t>Вопрос: в каких случаях может быть предоставлен имущественный налоговый вычет</w:t>
      </w:r>
    </w:p>
    <w:p w:rsidR="00000000" w:rsidRDefault="00A424DB">
      <w:pPr>
        <w:pStyle w:val="Style1"/>
        <w:widowControl/>
        <w:spacing w:before="10"/>
        <w:ind w:firstLine="542"/>
        <w:rPr>
          <w:rStyle w:val="FontStyle11"/>
        </w:rPr>
      </w:pPr>
      <w:r>
        <w:rPr>
          <w:rStyle w:val="FontStyle11"/>
        </w:rPr>
        <w:t>Ответ: порядок предоставления имущественного налогового вычета в сумме, израсходованной налогоплательщик</w:t>
      </w:r>
      <w:r>
        <w:rPr>
          <w:rStyle w:val="FontStyle11"/>
        </w:rPr>
        <w:t>ом на новое строительство или приобретение на территории Российской Федерации жилого дома, квартиры, комнаты или доли (долей) в них, установлен пп. 2 п. 1 ст. 220 Налогового кодекса Российской Федерации.</w:t>
      </w:r>
    </w:p>
    <w:p w:rsidR="00000000" w:rsidRDefault="00A424DB">
      <w:pPr>
        <w:pStyle w:val="Style1"/>
        <w:widowControl/>
        <w:rPr>
          <w:rStyle w:val="FontStyle11"/>
        </w:rPr>
      </w:pPr>
      <w:r>
        <w:rPr>
          <w:rStyle w:val="FontStyle11"/>
        </w:rPr>
        <w:t>Указанный имущественный налоговый вычет предоставляе</w:t>
      </w:r>
      <w:r>
        <w:rPr>
          <w:rStyle w:val="FontStyle11"/>
        </w:rPr>
        <w:t>тся налогоплательщику в отношении доходов, с которых в налоговом периоде (календарном году) налог на доходы физических лиц был фактически уплачен в бюджет по ставке 13%.</w:t>
      </w:r>
    </w:p>
    <w:p w:rsidR="00000000" w:rsidRDefault="00A424DB">
      <w:pPr>
        <w:pStyle w:val="Style1"/>
        <w:widowControl/>
        <w:spacing w:before="10"/>
        <w:rPr>
          <w:rStyle w:val="FontStyle11"/>
        </w:rPr>
      </w:pPr>
      <w:r>
        <w:rPr>
          <w:rStyle w:val="FontStyle11"/>
        </w:rPr>
        <w:t xml:space="preserve">Такой вычет предоставляется налогоплательщику на основании его письменного заявления, </w:t>
      </w:r>
      <w:r>
        <w:rPr>
          <w:rStyle w:val="FontStyle11"/>
        </w:rPr>
        <w:t>а также платежных документов, оформленных в установленном порядке, подтверждающих факт уплаты денежных средств по произведенным расходам (квитанции к приходным ордерам, банковские выписки о перечислении денежных средств со счета покупателя на счет продавца</w:t>
      </w:r>
      <w:r>
        <w:rPr>
          <w:rStyle w:val="FontStyle11"/>
        </w:rPr>
        <w:t>, товарные и кассовые чеки, акты о закупке материалов у физических лиц с указанием в них адресных и паспортных данных продавца и другие документы).</w:t>
      </w:r>
    </w:p>
    <w:p w:rsidR="00000000" w:rsidRDefault="00A424DB">
      <w:pPr>
        <w:pStyle w:val="Style1"/>
        <w:widowControl/>
        <w:spacing w:after="293"/>
        <w:ind w:right="5"/>
        <w:rPr>
          <w:rStyle w:val="FontStyle11"/>
        </w:rPr>
      </w:pPr>
      <w:r>
        <w:rPr>
          <w:rStyle w:val="FontStyle11"/>
        </w:rPr>
        <w:t>Имущественный налоговый вычет предоставляется, и при продаже жилых домов, квартир, комнат, включая приватизи</w:t>
      </w:r>
      <w:r>
        <w:rPr>
          <w:rStyle w:val="FontStyle11"/>
        </w:rPr>
        <w:t>рованные жилые помещения, дач, садовых домиков или земельных участков и долей в указанном имуществе, находившихся в собственности налогоплательщика менее трех лет, но не превышающих в целом 1 ООО ООО рублей, а также в суммах, полученных в налоговом периоде</w:t>
      </w:r>
      <w:r>
        <w:rPr>
          <w:rStyle w:val="FontStyle11"/>
        </w:rPr>
        <w:t xml:space="preserve"> от продажи иного имущества, находившегося в собственности налогоплательщика менее трех лет, но не превышающих в целом 250 ООО рублей, а также на погашение процентов по целевым займам (кредитам), израсходованным на новое строительство либо приобретение на </w:t>
      </w:r>
      <w:r>
        <w:rPr>
          <w:rStyle w:val="FontStyle11"/>
        </w:rPr>
        <w:t xml:space="preserve">территории Российской Федерации жилого дома, квартиры, комнаты или доли (долей) в них, земельных участков, предоставленных для индивидуального жилищного строительства, и земельных участков, на которых расположены приобретаемые жилые дома, или доли (долей) </w:t>
      </w:r>
      <w:r>
        <w:rPr>
          <w:rStyle w:val="FontStyle11"/>
        </w:rPr>
        <w:t>в них.</w:t>
      </w:r>
    </w:p>
    <w:p w:rsidR="00000000" w:rsidRDefault="00A424DB">
      <w:pPr>
        <w:pStyle w:val="Style1"/>
        <w:widowControl/>
        <w:spacing w:after="293"/>
        <w:ind w:right="5"/>
        <w:rPr>
          <w:rStyle w:val="FontStyle11"/>
        </w:rPr>
        <w:sectPr w:rsidR="00000000">
          <w:type w:val="continuous"/>
          <w:pgSz w:w="11905" w:h="16837"/>
          <w:pgMar w:top="1378" w:right="1061" w:bottom="1440" w:left="1445" w:header="720" w:footer="720" w:gutter="0"/>
          <w:cols w:space="60"/>
          <w:noEndnote/>
        </w:sectPr>
      </w:pPr>
    </w:p>
    <w:p w:rsidR="00000000" w:rsidRDefault="00A424DB">
      <w:pPr>
        <w:pStyle w:val="Style2"/>
        <w:widowControl/>
        <w:rPr>
          <w:rStyle w:val="FontStyle11"/>
        </w:rPr>
      </w:pPr>
      <w:r>
        <w:rPr>
          <w:rStyle w:val="FontStyle11"/>
        </w:rPr>
        <w:lastRenderedPageBreak/>
        <w:t>Прокурор района младший советник юстиции</w:t>
      </w:r>
    </w:p>
    <w:p w:rsidR="00000000" w:rsidRDefault="00A424DB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1"/>
        </w:rPr>
        <w:br w:type="column"/>
      </w:r>
    </w:p>
    <w:p w:rsidR="00000000" w:rsidRDefault="00A424DB">
      <w:pPr>
        <w:pStyle w:val="Style3"/>
        <w:widowControl/>
        <w:spacing w:before="91"/>
        <w:jc w:val="both"/>
        <w:rPr>
          <w:rStyle w:val="FontStyle11"/>
        </w:rPr>
      </w:pPr>
      <w:r>
        <w:rPr>
          <w:rStyle w:val="FontStyle11"/>
        </w:rPr>
        <w:t>СВ. Петров</w:t>
      </w:r>
    </w:p>
    <w:p w:rsidR="00000000" w:rsidRDefault="00A424DB">
      <w:pPr>
        <w:pStyle w:val="Style3"/>
        <w:widowControl/>
        <w:spacing w:before="91"/>
        <w:jc w:val="both"/>
        <w:rPr>
          <w:rStyle w:val="FontStyle11"/>
        </w:rPr>
        <w:sectPr w:rsidR="00000000">
          <w:type w:val="continuous"/>
          <w:pgSz w:w="11905" w:h="16837"/>
          <w:pgMar w:top="1378" w:right="2246" w:bottom="1440" w:left="1449" w:header="720" w:footer="720" w:gutter="0"/>
          <w:cols w:num="2" w:space="720" w:equalWidth="0">
            <w:col w:w="3129" w:space="3739"/>
            <w:col w:w="1339"/>
          </w:cols>
          <w:noEndnote/>
        </w:sectPr>
      </w:pPr>
    </w:p>
    <w:p w:rsidR="000977AA" w:rsidRDefault="000977AA">
      <w:pPr>
        <w:widowControl/>
        <w:rPr>
          <w:rStyle w:val="FontStyle11"/>
        </w:rPr>
      </w:pPr>
    </w:p>
    <w:sectPr w:rsidR="000977AA">
      <w:type w:val="continuous"/>
      <w:pgSz w:w="11905" w:h="16837"/>
      <w:pgMar w:top="1378" w:right="1061" w:bottom="1440" w:left="14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DB" w:rsidRDefault="00A424DB">
      <w:r>
        <w:separator/>
      </w:r>
    </w:p>
  </w:endnote>
  <w:endnote w:type="continuationSeparator" w:id="0">
    <w:p w:rsidR="00A424DB" w:rsidRDefault="00A4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DB" w:rsidRDefault="00A424DB">
      <w:r>
        <w:separator/>
      </w:r>
    </w:p>
  </w:footnote>
  <w:footnote w:type="continuationSeparator" w:id="0">
    <w:p w:rsidR="00A424DB" w:rsidRDefault="00A4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AA"/>
    <w:rsid w:val="000977AA"/>
    <w:rsid w:val="00A4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538"/>
      <w:jc w:val="both"/>
    </w:pPr>
  </w:style>
  <w:style w:type="paragraph" w:customStyle="1" w:styleId="Style2">
    <w:name w:val="Style2"/>
    <w:basedOn w:val="a"/>
    <w:uiPriority w:val="99"/>
    <w:pPr>
      <w:spacing w:line="302" w:lineRule="exact"/>
    </w:pPr>
  </w:style>
  <w:style w:type="paragraph" w:customStyle="1" w:styleId="Style3">
    <w:name w:val="Style3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648BC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538"/>
      <w:jc w:val="both"/>
    </w:pPr>
  </w:style>
  <w:style w:type="paragraph" w:customStyle="1" w:styleId="Style2">
    <w:name w:val="Style2"/>
    <w:basedOn w:val="a"/>
    <w:uiPriority w:val="99"/>
    <w:pPr>
      <w:spacing w:line="302" w:lineRule="exact"/>
    </w:pPr>
  </w:style>
  <w:style w:type="paragraph" w:customStyle="1" w:styleId="Style3">
    <w:name w:val="Style3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toor</dc:creator>
  <cp:keywords/>
  <dc:description/>
  <cp:lastModifiedBy>toor</cp:lastModifiedBy>
  <cp:revision>1</cp:revision>
  <dcterms:created xsi:type="dcterms:W3CDTF">2013-06-05T13:42:00Z</dcterms:created>
  <dcterms:modified xsi:type="dcterms:W3CDTF">2013-06-05T13:42:00Z</dcterms:modified>
</cp:coreProperties>
</file>